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9DA" w:rsidRDefault="003009DA" w:rsidP="00A77419">
      <w:pPr>
        <w:shd w:val="clear" w:color="auto" w:fill="FFFFFF"/>
        <w:spacing w:before="120" w:after="120" w:line="264" w:lineRule="atLeast"/>
        <w:jc w:val="both"/>
        <w:rPr>
          <w:rFonts w:ascii="Segoe UI" w:eastAsia="Times New Roman" w:hAnsi="Segoe UI" w:cs="Segoe UI"/>
          <w:bCs/>
          <w:color w:val="0070C0"/>
          <w:sz w:val="24"/>
          <w:szCs w:val="24"/>
          <w:lang w:eastAsia="ru-RU"/>
        </w:rPr>
      </w:pPr>
      <w:r>
        <w:rPr>
          <w:rFonts w:ascii="Segoe UI" w:eastAsia="Times New Roman" w:hAnsi="Segoe UI" w:cs="Segoe UI"/>
          <w:bCs/>
          <w:noProof/>
          <w:color w:val="0070C0"/>
          <w:sz w:val="24"/>
          <w:szCs w:val="24"/>
          <w:lang w:eastAsia="ru-RU"/>
        </w:rPr>
        <w:drawing>
          <wp:inline distT="0" distB="0" distL="0" distR="0">
            <wp:extent cx="2530800" cy="1080000"/>
            <wp:effectExtent l="0" t="0" r="317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 Управления_page-0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0800" cy="1080000"/>
                    </a:xfrm>
                    <a:prstGeom prst="rect">
                      <a:avLst/>
                    </a:prstGeom>
                  </pic:spPr>
                </pic:pic>
              </a:graphicData>
            </a:graphic>
          </wp:inline>
        </w:drawing>
      </w:r>
    </w:p>
    <w:p w:rsidR="003009DA" w:rsidRDefault="003009DA" w:rsidP="00A77419">
      <w:pPr>
        <w:shd w:val="clear" w:color="auto" w:fill="FFFFFF"/>
        <w:spacing w:before="120" w:after="120" w:line="264" w:lineRule="atLeast"/>
        <w:jc w:val="both"/>
        <w:rPr>
          <w:rFonts w:ascii="Segoe UI" w:eastAsia="Times New Roman" w:hAnsi="Segoe UI" w:cs="Segoe UI"/>
          <w:bCs/>
          <w:color w:val="0070C0"/>
          <w:sz w:val="24"/>
          <w:szCs w:val="24"/>
          <w:lang w:eastAsia="ru-RU"/>
        </w:rPr>
      </w:pPr>
    </w:p>
    <w:p w:rsidR="006A537E" w:rsidRPr="00E54EBD" w:rsidRDefault="00E54EBD" w:rsidP="00A77419">
      <w:pPr>
        <w:shd w:val="clear" w:color="auto" w:fill="FFFFFF"/>
        <w:spacing w:before="120" w:after="120" w:line="264" w:lineRule="atLeast"/>
        <w:jc w:val="both"/>
        <w:rPr>
          <w:rFonts w:ascii="Segoe UI" w:eastAsia="Times New Roman" w:hAnsi="Segoe UI" w:cs="Segoe UI"/>
          <w:bCs/>
          <w:color w:val="0070C0"/>
          <w:sz w:val="32"/>
          <w:szCs w:val="32"/>
          <w:lang w:eastAsia="ru-RU"/>
        </w:rPr>
      </w:pPr>
      <w:r w:rsidRPr="00E54EBD">
        <w:rPr>
          <w:rFonts w:ascii="Segoe UI" w:eastAsia="Times New Roman" w:hAnsi="Segoe UI" w:cs="Segoe UI"/>
          <w:bCs/>
          <w:color w:val="0070C0"/>
          <w:sz w:val="32"/>
          <w:szCs w:val="32"/>
          <w:lang w:eastAsia="ru-RU"/>
        </w:rPr>
        <w:t>«Гаражная амнистия» в вопросах и ответах</w:t>
      </w:r>
      <w:r>
        <w:rPr>
          <w:rFonts w:ascii="Segoe UI" w:eastAsia="Times New Roman" w:hAnsi="Segoe UI" w:cs="Segoe UI"/>
          <w:bCs/>
          <w:color w:val="0070C0"/>
          <w:sz w:val="32"/>
          <w:szCs w:val="32"/>
          <w:lang w:eastAsia="ru-RU"/>
        </w:rPr>
        <w:t xml:space="preserve">.  </w:t>
      </w:r>
      <w:r w:rsidRPr="00E54EBD">
        <w:rPr>
          <w:rFonts w:ascii="Segoe UI" w:eastAsia="Times New Roman" w:hAnsi="Segoe UI" w:cs="Segoe UI"/>
          <w:bCs/>
          <w:color w:val="0070C0"/>
          <w:sz w:val="32"/>
          <w:szCs w:val="32"/>
          <w:lang w:eastAsia="ru-RU"/>
        </w:rPr>
        <w:t>Главное</w:t>
      </w:r>
      <w:r>
        <w:rPr>
          <w:rFonts w:ascii="Segoe UI" w:eastAsia="Times New Roman" w:hAnsi="Segoe UI" w:cs="Segoe UI"/>
          <w:bCs/>
          <w:color w:val="0070C0"/>
          <w:sz w:val="32"/>
          <w:szCs w:val="32"/>
          <w:lang w:eastAsia="ru-RU"/>
        </w:rPr>
        <w:t>.</w:t>
      </w:r>
      <w:bookmarkStart w:id="0" w:name="_GoBack"/>
      <w:bookmarkEnd w:id="0"/>
    </w:p>
    <w:p w:rsidR="003009DA" w:rsidRDefault="003009DA" w:rsidP="00A77419">
      <w:pPr>
        <w:shd w:val="clear" w:color="auto" w:fill="FFFFFF"/>
        <w:spacing w:before="120" w:after="120" w:line="264" w:lineRule="atLeast"/>
        <w:jc w:val="both"/>
        <w:rPr>
          <w:rFonts w:ascii="Segoe UI" w:eastAsia="Times New Roman" w:hAnsi="Segoe UI" w:cs="Segoe UI"/>
          <w:bCs/>
          <w:color w:val="000000"/>
          <w:sz w:val="24"/>
          <w:szCs w:val="24"/>
          <w:lang w:eastAsia="ru-RU"/>
        </w:rPr>
      </w:pPr>
    </w:p>
    <w:p w:rsidR="00D0113D" w:rsidRDefault="003009DA" w:rsidP="00A77419">
      <w:pPr>
        <w:shd w:val="clear" w:color="auto" w:fill="FFFFFF"/>
        <w:spacing w:before="120" w:after="120" w:line="264" w:lineRule="atLeast"/>
        <w:jc w:val="both"/>
        <w:rPr>
          <w:rFonts w:ascii="Segoe UI" w:eastAsia="Times New Roman" w:hAnsi="Segoe UI" w:cs="Segoe UI"/>
          <w:bCs/>
          <w:color w:val="000000"/>
          <w:sz w:val="24"/>
          <w:szCs w:val="24"/>
          <w:lang w:eastAsia="ru-RU"/>
        </w:rPr>
      </w:pPr>
      <w:r w:rsidRPr="003009DA">
        <w:rPr>
          <w:rFonts w:ascii="Segoe UI" w:eastAsia="Times New Roman" w:hAnsi="Segoe UI" w:cs="Segoe UI"/>
          <w:bCs/>
          <w:color w:val="000000"/>
          <w:sz w:val="24"/>
          <w:szCs w:val="24"/>
          <w:lang w:eastAsia="ru-RU"/>
        </w:rPr>
        <w:t>08.04.2021</w:t>
      </w:r>
    </w:p>
    <w:p w:rsidR="00E54EBD" w:rsidRPr="003009DA" w:rsidRDefault="00E54EBD" w:rsidP="00A77419">
      <w:pPr>
        <w:shd w:val="clear" w:color="auto" w:fill="FFFFFF"/>
        <w:spacing w:before="120" w:after="120" w:line="264" w:lineRule="atLeast"/>
        <w:jc w:val="both"/>
        <w:rPr>
          <w:rFonts w:ascii="Segoe UI" w:eastAsia="Times New Roman" w:hAnsi="Segoe UI" w:cs="Segoe UI"/>
          <w:bCs/>
          <w:color w:val="000000"/>
          <w:sz w:val="24"/>
          <w:szCs w:val="24"/>
          <w:lang w:eastAsia="ru-RU"/>
        </w:rPr>
      </w:pPr>
    </w:p>
    <w:p w:rsidR="006A537E" w:rsidRPr="006A537E" w:rsidRDefault="006A537E" w:rsidP="00A77419">
      <w:pPr>
        <w:shd w:val="clear" w:color="auto" w:fill="FFFFFF"/>
        <w:spacing w:before="120" w:after="120" w:line="264" w:lineRule="atLeast"/>
        <w:jc w:val="both"/>
        <w:rPr>
          <w:rFonts w:ascii="Segoe UI" w:eastAsia="Times New Roman" w:hAnsi="Segoe UI" w:cs="Segoe UI"/>
          <w:b/>
          <w:bCs/>
          <w:color w:val="000000"/>
          <w:sz w:val="24"/>
          <w:szCs w:val="24"/>
          <w:lang w:eastAsia="ru-RU"/>
        </w:rPr>
      </w:pPr>
      <w:r w:rsidRPr="006A537E">
        <w:rPr>
          <w:rFonts w:ascii="Segoe UI" w:eastAsia="Times New Roman" w:hAnsi="Segoe UI" w:cs="Segoe UI"/>
          <w:b/>
          <w:bCs/>
          <w:color w:val="000000"/>
          <w:sz w:val="24"/>
          <w:szCs w:val="24"/>
          <w:lang w:eastAsia="ru-RU"/>
        </w:rPr>
        <w:t>Когда заработает закон?</w:t>
      </w:r>
    </w:p>
    <w:p w:rsidR="006A537E" w:rsidRPr="006A537E" w:rsidRDefault="006A537E" w:rsidP="00A77419">
      <w:pPr>
        <w:shd w:val="clear" w:color="auto" w:fill="FFFFFF"/>
        <w:spacing w:before="120" w:after="120" w:line="264" w:lineRule="atLeast"/>
        <w:jc w:val="both"/>
        <w:rPr>
          <w:rFonts w:ascii="Segoe UI" w:eastAsia="Times New Roman" w:hAnsi="Segoe UI" w:cs="Segoe UI"/>
          <w:color w:val="000000"/>
          <w:sz w:val="24"/>
          <w:szCs w:val="24"/>
          <w:lang w:eastAsia="ru-RU"/>
        </w:rPr>
      </w:pPr>
      <w:r w:rsidRPr="006A537E">
        <w:rPr>
          <w:rFonts w:ascii="Segoe UI" w:eastAsia="Times New Roman" w:hAnsi="Segoe UI" w:cs="Segoe UI"/>
          <w:color w:val="000000"/>
          <w:sz w:val="24"/>
          <w:szCs w:val="24"/>
          <w:lang w:eastAsia="ru-RU"/>
        </w:rPr>
        <w:t>Федеральный закон «О внесении изменений в отдельные законодательные акты Российской Федерации в целях урегулирования вопросов приобретения гражданами прав на гаражи и земельные участки, на которых они распо</w:t>
      </w:r>
      <w:r>
        <w:rPr>
          <w:rFonts w:ascii="Segoe UI" w:eastAsia="Times New Roman" w:hAnsi="Segoe UI" w:cs="Segoe UI"/>
          <w:color w:val="000000"/>
          <w:sz w:val="24"/>
          <w:szCs w:val="24"/>
          <w:lang w:eastAsia="ru-RU"/>
        </w:rPr>
        <w:t>ложены» (о «гаражной амнистии») вступает в силу</w:t>
      </w:r>
      <w:r w:rsidRPr="006A537E">
        <w:rPr>
          <w:rFonts w:ascii="Segoe UI" w:eastAsia="Times New Roman" w:hAnsi="Segoe UI" w:cs="Segoe UI"/>
          <w:color w:val="000000"/>
          <w:sz w:val="24"/>
          <w:szCs w:val="24"/>
          <w:lang w:eastAsia="ru-RU"/>
        </w:rPr>
        <w:t xml:space="preserve"> 1 сентября 2021 года и будет действовать в течение пяти лет - до 21 сентября 2026 года.</w:t>
      </w:r>
    </w:p>
    <w:p w:rsidR="006A537E" w:rsidRPr="006A537E" w:rsidRDefault="00183F49" w:rsidP="00A77419">
      <w:pPr>
        <w:shd w:val="clear" w:color="auto" w:fill="FFFFFF"/>
        <w:spacing w:before="120" w:after="120" w:line="264" w:lineRule="atLeast"/>
        <w:jc w:val="both"/>
        <w:rPr>
          <w:rFonts w:ascii="Segoe UI" w:eastAsia="Times New Roman" w:hAnsi="Segoe UI" w:cs="Segoe UI"/>
          <w:b/>
          <w:color w:val="000000"/>
          <w:sz w:val="24"/>
          <w:szCs w:val="24"/>
          <w:lang w:eastAsia="ru-RU"/>
        </w:rPr>
      </w:pPr>
      <w:r>
        <w:rPr>
          <w:rFonts w:ascii="Segoe UI" w:eastAsia="Times New Roman" w:hAnsi="Segoe UI" w:cs="Segoe UI"/>
          <w:b/>
          <w:color w:val="000000"/>
          <w:sz w:val="24"/>
          <w:szCs w:val="24"/>
          <w:lang w:eastAsia="ru-RU"/>
        </w:rPr>
        <w:t>На какие гаражи</w:t>
      </w:r>
      <w:r w:rsidR="006A537E" w:rsidRPr="006A537E">
        <w:rPr>
          <w:rFonts w:ascii="Segoe UI" w:eastAsia="Times New Roman" w:hAnsi="Segoe UI" w:cs="Segoe UI"/>
          <w:b/>
          <w:color w:val="000000"/>
          <w:sz w:val="24"/>
          <w:szCs w:val="24"/>
          <w:lang w:eastAsia="ru-RU"/>
        </w:rPr>
        <w:t xml:space="preserve"> распространяется</w:t>
      </w:r>
      <w:r>
        <w:rPr>
          <w:rFonts w:ascii="Segoe UI" w:eastAsia="Times New Roman" w:hAnsi="Segoe UI" w:cs="Segoe UI"/>
          <w:b/>
          <w:color w:val="000000"/>
          <w:sz w:val="24"/>
          <w:szCs w:val="24"/>
          <w:lang w:eastAsia="ru-RU"/>
        </w:rPr>
        <w:t xml:space="preserve"> закон</w:t>
      </w:r>
      <w:r w:rsidR="006A537E" w:rsidRPr="006A537E">
        <w:rPr>
          <w:rFonts w:ascii="Segoe UI" w:eastAsia="Times New Roman" w:hAnsi="Segoe UI" w:cs="Segoe UI"/>
          <w:b/>
          <w:color w:val="000000"/>
          <w:sz w:val="24"/>
          <w:szCs w:val="24"/>
          <w:lang w:eastAsia="ru-RU"/>
        </w:rPr>
        <w:t>?</w:t>
      </w:r>
    </w:p>
    <w:p w:rsidR="00BE5DA8" w:rsidRPr="006A537E" w:rsidRDefault="00BE5DA8" w:rsidP="00A77419">
      <w:pPr>
        <w:shd w:val="clear" w:color="auto" w:fill="FFFFFF"/>
        <w:spacing w:before="120" w:after="120" w:line="264" w:lineRule="atLeast"/>
        <w:jc w:val="both"/>
        <w:rPr>
          <w:rFonts w:ascii="Segoe UI" w:eastAsia="Times New Roman" w:hAnsi="Segoe UI" w:cs="Segoe UI"/>
          <w:color w:val="000000"/>
          <w:sz w:val="24"/>
          <w:szCs w:val="24"/>
          <w:lang w:eastAsia="ru-RU"/>
        </w:rPr>
      </w:pPr>
      <w:r w:rsidRPr="006A537E">
        <w:rPr>
          <w:rFonts w:ascii="Segoe UI" w:eastAsia="Times New Roman" w:hAnsi="Segoe UI" w:cs="Segoe UI"/>
          <w:color w:val="000000"/>
          <w:sz w:val="24"/>
          <w:szCs w:val="24"/>
          <w:lang w:eastAsia="ru-RU"/>
        </w:rPr>
        <w:t>«Гаражная амнистия» распространяется на объекты гаражного назначения, возведенные до введения в действие Градостроительного кодекса РФ (30 декабря 2004 года). Речь идет как об объектах капитального строительства, так и о гаражах некапитального типа, которые находятся в гаражно-строительных кооперативах и гаражных товариществах. Сооружения должны быть одноэтажными, без жилых помещений. Земля, на которой расположен гараж, должна быть государственной или муниципальной.</w:t>
      </w:r>
    </w:p>
    <w:p w:rsidR="006A537E" w:rsidRPr="00183F49" w:rsidRDefault="00183F49" w:rsidP="00A77419">
      <w:pPr>
        <w:shd w:val="clear" w:color="auto" w:fill="FFFFFF"/>
        <w:spacing w:before="120" w:after="120" w:line="264" w:lineRule="atLeast"/>
        <w:jc w:val="both"/>
        <w:rPr>
          <w:rFonts w:ascii="Segoe UI" w:eastAsia="Times New Roman" w:hAnsi="Segoe UI" w:cs="Segoe UI"/>
          <w:b/>
          <w:color w:val="000000"/>
          <w:sz w:val="24"/>
          <w:szCs w:val="24"/>
          <w:lang w:eastAsia="ru-RU"/>
        </w:rPr>
      </w:pPr>
      <w:r>
        <w:rPr>
          <w:rFonts w:ascii="Segoe UI" w:eastAsia="Times New Roman" w:hAnsi="Segoe UI" w:cs="Segoe UI"/>
          <w:b/>
          <w:color w:val="000000"/>
          <w:sz w:val="24"/>
          <w:szCs w:val="24"/>
          <w:lang w:eastAsia="ru-RU"/>
        </w:rPr>
        <w:t>Какие гаражи не подпа</w:t>
      </w:r>
      <w:r w:rsidR="006A537E" w:rsidRPr="00183F49">
        <w:rPr>
          <w:rFonts w:ascii="Segoe UI" w:eastAsia="Times New Roman" w:hAnsi="Segoe UI" w:cs="Segoe UI"/>
          <w:b/>
          <w:color w:val="000000"/>
          <w:sz w:val="24"/>
          <w:szCs w:val="24"/>
          <w:lang w:eastAsia="ru-RU"/>
        </w:rPr>
        <w:t xml:space="preserve">дают под </w:t>
      </w:r>
      <w:r>
        <w:rPr>
          <w:rFonts w:ascii="Segoe UI" w:eastAsia="Times New Roman" w:hAnsi="Segoe UI" w:cs="Segoe UI"/>
          <w:b/>
          <w:color w:val="000000"/>
          <w:sz w:val="24"/>
          <w:szCs w:val="24"/>
          <w:lang w:eastAsia="ru-RU"/>
        </w:rPr>
        <w:t>«гараж</w:t>
      </w:r>
      <w:r w:rsidR="006A537E" w:rsidRPr="00183F49">
        <w:rPr>
          <w:rFonts w:ascii="Segoe UI" w:eastAsia="Times New Roman" w:hAnsi="Segoe UI" w:cs="Segoe UI"/>
          <w:b/>
          <w:color w:val="000000"/>
          <w:sz w:val="24"/>
          <w:szCs w:val="24"/>
          <w:lang w:eastAsia="ru-RU"/>
        </w:rPr>
        <w:t>ную амнистию?</w:t>
      </w:r>
    </w:p>
    <w:p w:rsidR="00BE5DA8" w:rsidRPr="006A537E" w:rsidRDefault="00BE5DA8" w:rsidP="00A77419">
      <w:pPr>
        <w:shd w:val="clear" w:color="auto" w:fill="FFFFFF"/>
        <w:spacing w:before="120" w:after="120" w:line="264" w:lineRule="atLeast"/>
        <w:jc w:val="both"/>
        <w:rPr>
          <w:rFonts w:ascii="Segoe UI" w:eastAsia="Times New Roman" w:hAnsi="Segoe UI" w:cs="Segoe UI"/>
          <w:color w:val="000000"/>
          <w:sz w:val="24"/>
          <w:szCs w:val="24"/>
          <w:lang w:eastAsia="ru-RU"/>
        </w:rPr>
      </w:pPr>
      <w:r w:rsidRPr="00183F49">
        <w:rPr>
          <w:rFonts w:ascii="Segoe UI" w:eastAsia="Times New Roman" w:hAnsi="Segoe UI" w:cs="Segoe UI"/>
          <w:color w:val="000000"/>
          <w:sz w:val="24"/>
          <w:szCs w:val="24"/>
          <w:lang w:eastAsia="ru-RU"/>
        </w:rPr>
        <w:t>Не попадают</w:t>
      </w:r>
      <w:r w:rsidRPr="006A537E">
        <w:rPr>
          <w:rFonts w:ascii="Segoe UI" w:eastAsia="Times New Roman" w:hAnsi="Segoe UI" w:cs="Segoe UI"/>
          <w:color w:val="000000"/>
          <w:sz w:val="24"/>
          <w:szCs w:val="24"/>
          <w:lang w:eastAsia="ru-RU"/>
        </w:rPr>
        <w:t xml:space="preserve"> под «гаражную амнистию» самовольные постройки и подземные гаражи при многоэтажках и офисных комплексах, а также гаражи, возведенные после вступления в силу Градостроительного кодекса РФ.</w:t>
      </w:r>
    </w:p>
    <w:p w:rsidR="006A537E" w:rsidRPr="006A537E" w:rsidRDefault="006A537E" w:rsidP="00A77419">
      <w:pPr>
        <w:shd w:val="clear" w:color="auto" w:fill="FFFFFF"/>
        <w:spacing w:before="120" w:after="120" w:line="264" w:lineRule="atLeast"/>
        <w:jc w:val="both"/>
        <w:rPr>
          <w:rFonts w:ascii="Segoe UI" w:eastAsia="Times New Roman" w:hAnsi="Segoe UI" w:cs="Segoe UI"/>
          <w:b/>
          <w:color w:val="000000"/>
          <w:sz w:val="24"/>
          <w:szCs w:val="24"/>
          <w:lang w:eastAsia="ru-RU"/>
        </w:rPr>
      </w:pPr>
      <w:r w:rsidRPr="006A537E">
        <w:rPr>
          <w:rFonts w:ascii="Segoe UI" w:eastAsia="Times New Roman" w:hAnsi="Segoe UI" w:cs="Segoe UI"/>
          <w:b/>
          <w:color w:val="000000"/>
          <w:sz w:val="24"/>
          <w:szCs w:val="24"/>
          <w:lang w:eastAsia="ru-RU"/>
        </w:rPr>
        <w:t>Кто сможет воспользоваться «</w:t>
      </w:r>
      <w:proofErr w:type="gramStart"/>
      <w:r w:rsidR="003009DA" w:rsidRPr="006A537E">
        <w:rPr>
          <w:rFonts w:ascii="Segoe UI" w:eastAsia="Times New Roman" w:hAnsi="Segoe UI" w:cs="Segoe UI"/>
          <w:b/>
          <w:color w:val="000000"/>
          <w:sz w:val="24"/>
          <w:szCs w:val="24"/>
          <w:lang w:eastAsia="ru-RU"/>
        </w:rPr>
        <w:t>гаражной</w:t>
      </w:r>
      <w:proofErr w:type="gramEnd"/>
      <w:r w:rsidR="003009DA" w:rsidRPr="006A537E">
        <w:rPr>
          <w:rFonts w:ascii="Segoe UI" w:eastAsia="Times New Roman" w:hAnsi="Segoe UI" w:cs="Segoe UI"/>
          <w:b/>
          <w:color w:val="000000"/>
          <w:sz w:val="24"/>
          <w:szCs w:val="24"/>
          <w:lang w:eastAsia="ru-RU"/>
        </w:rPr>
        <w:t xml:space="preserve"> </w:t>
      </w:r>
      <w:r w:rsidRPr="006A537E">
        <w:rPr>
          <w:rFonts w:ascii="Segoe UI" w:eastAsia="Times New Roman" w:hAnsi="Segoe UI" w:cs="Segoe UI"/>
          <w:b/>
          <w:color w:val="000000"/>
          <w:sz w:val="24"/>
          <w:szCs w:val="24"/>
          <w:lang w:eastAsia="ru-RU"/>
        </w:rPr>
        <w:t>амнистий»?</w:t>
      </w:r>
    </w:p>
    <w:p w:rsidR="00BE5DA8" w:rsidRPr="006A537E" w:rsidRDefault="00BE5DA8" w:rsidP="00A77419">
      <w:pPr>
        <w:shd w:val="clear" w:color="auto" w:fill="FFFFFF"/>
        <w:spacing w:before="120" w:after="120" w:line="264" w:lineRule="atLeast"/>
        <w:jc w:val="both"/>
        <w:rPr>
          <w:rFonts w:ascii="Segoe UI" w:eastAsia="Times New Roman" w:hAnsi="Segoe UI" w:cs="Segoe UI"/>
          <w:color w:val="000000"/>
          <w:sz w:val="24"/>
          <w:szCs w:val="24"/>
          <w:lang w:eastAsia="ru-RU"/>
        </w:rPr>
      </w:pPr>
      <w:r w:rsidRPr="00183F49">
        <w:rPr>
          <w:rFonts w:ascii="Segoe UI" w:eastAsia="Times New Roman" w:hAnsi="Segoe UI" w:cs="Segoe UI"/>
          <w:color w:val="000000"/>
          <w:sz w:val="24"/>
          <w:szCs w:val="24"/>
          <w:lang w:eastAsia="ru-RU"/>
        </w:rPr>
        <w:t>Воспользоваться</w:t>
      </w:r>
      <w:r w:rsidRPr="006A537E">
        <w:rPr>
          <w:rFonts w:ascii="Segoe UI" w:eastAsia="Times New Roman" w:hAnsi="Segoe UI" w:cs="Segoe UI"/>
          <w:color w:val="000000"/>
          <w:sz w:val="24"/>
          <w:szCs w:val="24"/>
          <w:lang w:eastAsia="ru-RU"/>
        </w:rPr>
        <w:t xml:space="preserve"> «гаражной амнистией» смогут</w:t>
      </w:r>
      <w:r w:rsidRPr="006A537E">
        <w:rPr>
          <w:rFonts w:ascii="Segoe UI" w:eastAsia="Times New Roman" w:hAnsi="Segoe UI" w:cs="Segoe UI"/>
          <w:b/>
          <w:bCs/>
          <w:color w:val="000000"/>
          <w:sz w:val="24"/>
          <w:szCs w:val="24"/>
          <w:lang w:eastAsia="ru-RU"/>
        </w:rPr>
        <w:t> </w:t>
      </w:r>
      <w:r w:rsidRPr="006A537E">
        <w:rPr>
          <w:rFonts w:ascii="Segoe UI" w:eastAsia="Times New Roman" w:hAnsi="Segoe UI" w:cs="Segoe UI"/>
          <w:color w:val="000000"/>
          <w:sz w:val="24"/>
          <w:szCs w:val="24"/>
          <w:lang w:eastAsia="ru-RU"/>
        </w:rPr>
        <w:t>граждане - владельцы гаражей, возведенных до вступления в силу Градостроительного кодекса РФ; их наследники; граждане, которые приобрели гаражи, возведенные до вступления в силу Градостроительного кодекса РФ, по соглашению у лица, подпадающего под «гаражную амнистию».</w:t>
      </w:r>
    </w:p>
    <w:p w:rsidR="006A537E" w:rsidRPr="006A537E" w:rsidRDefault="006A537E" w:rsidP="00A77419">
      <w:pPr>
        <w:shd w:val="clear" w:color="auto" w:fill="FFFFFF"/>
        <w:spacing w:before="120" w:after="120" w:line="264" w:lineRule="atLeast"/>
        <w:jc w:val="both"/>
        <w:rPr>
          <w:rFonts w:ascii="Segoe UI" w:eastAsia="Times New Roman" w:hAnsi="Segoe UI" w:cs="Segoe UI"/>
          <w:b/>
          <w:color w:val="000000"/>
          <w:sz w:val="24"/>
          <w:szCs w:val="24"/>
          <w:lang w:eastAsia="ru-RU"/>
        </w:rPr>
      </w:pPr>
      <w:r w:rsidRPr="006A537E">
        <w:rPr>
          <w:rFonts w:ascii="Segoe UI" w:eastAsia="Times New Roman" w:hAnsi="Segoe UI" w:cs="Segoe UI"/>
          <w:b/>
          <w:color w:val="000000"/>
          <w:sz w:val="24"/>
          <w:szCs w:val="24"/>
          <w:lang w:eastAsia="ru-RU"/>
        </w:rPr>
        <w:t>Куда обращаться, и какие документы необходимы?</w:t>
      </w:r>
    </w:p>
    <w:p w:rsidR="00BE5DA8" w:rsidRPr="006A537E" w:rsidRDefault="00BE5DA8" w:rsidP="00A77419">
      <w:pPr>
        <w:shd w:val="clear" w:color="auto" w:fill="FFFFFF"/>
        <w:spacing w:before="120" w:after="120" w:line="264" w:lineRule="atLeast"/>
        <w:jc w:val="both"/>
        <w:rPr>
          <w:rFonts w:ascii="Segoe UI" w:eastAsia="Times New Roman" w:hAnsi="Segoe UI" w:cs="Segoe UI"/>
          <w:color w:val="000000"/>
          <w:sz w:val="24"/>
          <w:szCs w:val="24"/>
          <w:lang w:eastAsia="ru-RU"/>
        </w:rPr>
      </w:pPr>
      <w:r w:rsidRPr="006A537E">
        <w:rPr>
          <w:rFonts w:ascii="Segoe UI" w:eastAsia="Times New Roman" w:hAnsi="Segoe UI" w:cs="Segoe UI"/>
          <w:color w:val="000000"/>
          <w:sz w:val="24"/>
          <w:szCs w:val="24"/>
          <w:lang w:eastAsia="ru-RU"/>
        </w:rPr>
        <w:lastRenderedPageBreak/>
        <w:t>Д</w:t>
      </w:r>
      <w:r w:rsidR="006A537E" w:rsidRPr="006A537E">
        <w:rPr>
          <w:rFonts w:ascii="Segoe UI" w:eastAsia="Times New Roman" w:hAnsi="Segoe UI" w:cs="Segoe UI"/>
          <w:color w:val="000000"/>
          <w:sz w:val="24"/>
          <w:szCs w:val="24"/>
          <w:lang w:eastAsia="ru-RU"/>
        </w:rPr>
        <w:t>ля того</w:t>
      </w:r>
      <w:r w:rsidRPr="006A537E">
        <w:rPr>
          <w:rFonts w:ascii="Segoe UI" w:eastAsia="Times New Roman" w:hAnsi="Segoe UI" w:cs="Segoe UI"/>
          <w:color w:val="000000"/>
          <w:sz w:val="24"/>
          <w:szCs w:val="24"/>
          <w:lang w:eastAsia="ru-RU"/>
        </w:rPr>
        <w:t xml:space="preserve"> чтобы воспользоваться «гаражной амнистией», гражданину необходимо обратиться в соответствующий орган государственной власти или орган местного самоуправления. Туда нужно подать заявление о предоставлении (а при необходимости и образовании) участка под существующим гаражом с приложением любого документа, который подтверждает факт владения гаражом.</w:t>
      </w:r>
    </w:p>
    <w:p w:rsidR="00BE5DA8" w:rsidRPr="006A537E" w:rsidRDefault="00BE5DA8" w:rsidP="00A77419">
      <w:pPr>
        <w:shd w:val="clear" w:color="auto" w:fill="FFFFFF"/>
        <w:spacing w:before="120" w:after="120" w:line="264" w:lineRule="atLeast"/>
        <w:jc w:val="both"/>
        <w:rPr>
          <w:rFonts w:ascii="Segoe UI" w:eastAsia="Times New Roman" w:hAnsi="Segoe UI" w:cs="Segoe UI"/>
          <w:color w:val="000000"/>
          <w:sz w:val="24"/>
          <w:szCs w:val="24"/>
          <w:lang w:eastAsia="ru-RU"/>
        </w:rPr>
      </w:pPr>
      <w:r w:rsidRPr="006A537E">
        <w:rPr>
          <w:rFonts w:ascii="Segoe UI" w:eastAsia="Times New Roman" w:hAnsi="Segoe UI" w:cs="Segoe UI"/>
          <w:color w:val="000000"/>
          <w:sz w:val="24"/>
          <w:szCs w:val="24"/>
          <w:lang w:eastAsia="ru-RU"/>
        </w:rPr>
        <w:t>Законом устанавливается перечень таких документов. Например, длительное добросовестное использование, ранее полученное решение о распределении гаража, ранее полученные документы технической инвентаризации и другое. Регионы вправе утверждать дополнительные перечни документов, которые позволят приобрести право на землю под гаражом.</w:t>
      </w:r>
    </w:p>
    <w:p w:rsidR="006A537E" w:rsidRPr="006A537E" w:rsidRDefault="006A537E" w:rsidP="00A77419">
      <w:pPr>
        <w:shd w:val="clear" w:color="auto" w:fill="FFFFFF"/>
        <w:spacing w:before="120" w:after="120" w:line="264" w:lineRule="atLeast"/>
        <w:jc w:val="both"/>
        <w:rPr>
          <w:rFonts w:ascii="Segoe UI" w:eastAsia="Times New Roman" w:hAnsi="Segoe UI" w:cs="Segoe UI"/>
          <w:b/>
          <w:color w:val="000000"/>
          <w:sz w:val="24"/>
          <w:szCs w:val="24"/>
          <w:lang w:eastAsia="ru-RU"/>
        </w:rPr>
      </w:pPr>
      <w:r w:rsidRPr="006A537E">
        <w:rPr>
          <w:rFonts w:ascii="Segoe UI" w:eastAsia="Times New Roman" w:hAnsi="Segoe UI" w:cs="Segoe UI"/>
          <w:b/>
          <w:color w:val="000000"/>
          <w:sz w:val="24"/>
          <w:szCs w:val="24"/>
          <w:lang w:eastAsia="ru-RU"/>
        </w:rPr>
        <w:t>Кто направляет документы в Росреестр?</w:t>
      </w:r>
    </w:p>
    <w:p w:rsidR="00BE5DA8" w:rsidRPr="006A537E" w:rsidRDefault="00BE5DA8" w:rsidP="00A77419">
      <w:pPr>
        <w:shd w:val="clear" w:color="auto" w:fill="FFFFFF"/>
        <w:spacing w:before="120" w:after="120" w:line="264" w:lineRule="atLeast"/>
        <w:jc w:val="both"/>
        <w:rPr>
          <w:rFonts w:ascii="Segoe UI" w:eastAsia="Times New Roman" w:hAnsi="Segoe UI" w:cs="Segoe UI"/>
          <w:color w:val="000000"/>
          <w:sz w:val="24"/>
          <w:szCs w:val="24"/>
          <w:lang w:eastAsia="ru-RU"/>
        </w:rPr>
      </w:pPr>
      <w:r w:rsidRPr="006A537E">
        <w:rPr>
          <w:rFonts w:ascii="Segoe UI" w:eastAsia="Times New Roman" w:hAnsi="Segoe UI" w:cs="Segoe UI"/>
          <w:color w:val="000000"/>
          <w:sz w:val="24"/>
          <w:szCs w:val="24"/>
          <w:lang w:eastAsia="ru-RU"/>
        </w:rPr>
        <w:t xml:space="preserve">Уполномоченный орган в случае принятия положительного решения самостоятельно направляет в Росреестр необходимые документы. При этом одновременно регистрируются права </w:t>
      </w:r>
      <w:proofErr w:type="gramStart"/>
      <w:r w:rsidRPr="006A537E">
        <w:rPr>
          <w:rFonts w:ascii="Segoe UI" w:eastAsia="Times New Roman" w:hAnsi="Segoe UI" w:cs="Segoe UI"/>
          <w:color w:val="000000"/>
          <w:sz w:val="24"/>
          <w:szCs w:val="24"/>
          <w:lang w:eastAsia="ru-RU"/>
        </w:rPr>
        <w:t>гражданина</w:t>
      </w:r>
      <w:proofErr w:type="gramEnd"/>
      <w:r w:rsidRPr="006A537E">
        <w:rPr>
          <w:rFonts w:ascii="Segoe UI" w:eastAsia="Times New Roman" w:hAnsi="Segoe UI" w:cs="Segoe UI"/>
          <w:color w:val="000000"/>
          <w:sz w:val="24"/>
          <w:szCs w:val="24"/>
          <w:lang w:eastAsia="ru-RU"/>
        </w:rPr>
        <w:t xml:space="preserve"> как на гараж, так и на земельный участок, на котором он расположен.</w:t>
      </w:r>
    </w:p>
    <w:p w:rsidR="00BE5DA8" w:rsidRPr="006A537E" w:rsidRDefault="00BE5DA8" w:rsidP="00A77419">
      <w:pPr>
        <w:shd w:val="clear" w:color="auto" w:fill="FFFFFF"/>
        <w:spacing w:before="120" w:after="120" w:line="264" w:lineRule="atLeast"/>
        <w:jc w:val="both"/>
        <w:rPr>
          <w:rFonts w:ascii="Segoe UI" w:eastAsia="Times New Roman" w:hAnsi="Segoe UI" w:cs="Segoe UI"/>
          <w:color w:val="000000"/>
          <w:sz w:val="24"/>
          <w:szCs w:val="24"/>
          <w:lang w:eastAsia="ru-RU"/>
        </w:rPr>
      </w:pPr>
      <w:r w:rsidRPr="006A537E">
        <w:rPr>
          <w:rFonts w:ascii="Segoe UI" w:eastAsia="Times New Roman" w:hAnsi="Segoe UI" w:cs="Segoe UI"/>
          <w:b/>
          <w:bCs/>
          <w:color w:val="000000"/>
          <w:sz w:val="24"/>
          <w:szCs w:val="24"/>
          <w:lang w:eastAsia="ru-RU"/>
        </w:rPr>
        <w:t>Дополнительные преимущества для инвалидов</w:t>
      </w:r>
    </w:p>
    <w:p w:rsidR="00BE5DA8" w:rsidRDefault="00BE5DA8" w:rsidP="00A77419">
      <w:pPr>
        <w:shd w:val="clear" w:color="auto" w:fill="FFFFFF"/>
        <w:spacing w:before="120" w:after="120" w:line="264" w:lineRule="atLeast"/>
        <w:jc w:val="both"/>
        <w:rPr>
          <w:rFonts w:ascii="Segoe UI" w:eastAsia="Times New Roman" w:hAnsi="Segoe UI" w:cs="Segoe UI"/>
          <w:color w:val="000000"/>
          <w:sz w:val="24"/>
          <w:szCs w:val="24"/>
          <w:lang w:eastAsia="ru-RU"/>
        </w:rPr>
      </w:pPr>
      <w:r w:rsidRPr="006A537E">
        <w:rPr>
          <w:rFonts w:ascii="Segoe UI" w:eastAsia="Times New Roman" w:hAnsi="Segoe UI" w:cs="Segoe UI"/>
          <w:color w:val="000000"/>
          <w:sz w:val="24"/>
          <w:szCs w:val="24"/>
          <w:lang w:eastAsia="ru-RU"/>
        </w:rPr>
        <w:t>Также законом решается вопрос предоставления права гражданам, в том числе инвалидам, на использование земельных участков для размещения гаражей, являющихся некапитальными сооружениями. Для этого органы местного самоуправления должны будут утвердить схему размещения таких гаражных объектов. Для инвалидов услуга будет бесплатна.</w:t>
      </w:r>
    </w:p>
    <w:p w:rsidR="003009DA" w:rsidRPr="003009DA" w:rsidRDefault="003009DA" w:rsidP="003009DA">
      <w:pPr>
        <w:shd w:val="clear" w:color="auto" w:fill="FFFFFF"/>
        <w:spacing w:before="120" w:after="120" w:line="264" w:lineRule="atLeast"/>
        <w:jc w:val="both"/>
        <w:rPr>
          <w:rFonts w:ascii="Segoe UI" w:eastAsia="Times New Roman" w:hAnsi="Segoe UI" w:cs="Segoe UI"/>
          <w:b/>
          <w:color w:val="000000"/>
          <w:sz w:val="24"/>
          <w:szCs w:val="24"/>
          <w:lang w:eastAsia="ru-RU"/>
        </w:rPr>
      </w:pPr>
      <w:r w:rsidRPr="003009DA">
        <w:rPr>
          <w:rFonts w:ascii="Segoe UI" w:eastAsia="Times New Roman" w:hAnsi="Segoe UI" w:cs="Segoe UI"/>
          <w:b/>
          <w:color w:val="000000"/>
          <w:sz w:val="24"/>
          <w:szCs w:val="24"/>
          <w:lang w:eastAsia="ru-RU"/>
        </w:rPr>
        <w:t xml:space="preserve">Сколько стоит госпошлина? </w:t>
      </w:r>
    </w:p>
    <w:p w:rsidR="003009DA" w:rsidRPr="003009DA" w:rsidRDefault="003009DA" w:rsidP="003009DA">
      <w:pPr>
        <w:shd w:val="clear" w:color="auto" w:fill="FFFFFF"/>
        <w:spacing w:before="120" w:after="120" w:line="264" w:lineRule="atLeast"/>
        <w:jc w:val="both"/>
        <w:rPr>
          <w:rFonts w:ascii="Segoe UI" w:eastAsia="Times New Roman" w:hAnsi="Segoe UI" w:cs="Segoe UI"/>
          <w:color w:val="000000"/>
          <w:sz w:val="24"/>
          <w:szCs w:val="24"/>
          <w:lang w:eastAsia="ru-RU"/>
        </w:rPr>
      </w:pPr>
      <w:r w:rsidRPr="003009DA">
        <w:rPr>
          <w:rFonts w:ascii="Segoe UI" w:eastAsia="Times New Roman" w:hAnsi="Segoe UI" w:cs="Segoe UI"/>
          <w:color w:val="000000"/>
          <w:sz w:val="24"/>
          <w:szCs w:val="24"/>
          <w:lang w:eastAsia="ru-RU"/>
        </w:rPr>
        <w:t xml:space="preserve">Большая часть обязанностей по оформлению документов ляжет на органы местного самоуправления. </w:t>
      </w:r>
    </w:p>
    <w:p w:rsidR="00983364" w:rsidRPr="006A537E" w:rsidRDefault="003009DA" w:rsidP="003009DA">
      <w:pPr>
        <w:shd w:val="clear" w:color="auto" w:fill="FFFFFF"/>
        <w:spacing w:before="120" w:after="120" w:line="264" w:lineRule="atLeast"/>
        <w:jc w:val="both"/>
        <w:rPr>
          <w:rFonts w:ascii="Segoe UI" w:eastAsia="Times New Roman" w:hAnsi="Segoe UI" w:cs="Segoe UI"/>
          <w:color w:val="000000"/>
          <w:sz w:val="24"/>
          <w:szCs w:val="24"/>
          <w:lang w:eastAsia="ru-RU"/>
        </w:rPr>
      </w:pPr>
      <w:r w:rsidRPr="003009DA">
        <w:rPr>
          <w:rFonts w:ascii="Segoe UI" w:eastAsia="Times New Roman" w:hAnsi="Segoe UI" w:cs="Segoe UI"/>
          <w:color w:val="000000"/>
          <w:sz w:val="24"/>
          <w:szCs w:val="24"/>
          <w:lang w:eastAsia="ru-RU"/>
        </w:rPr>
        <w:t>В случае</w:t>
      </w:r>
      <w:proofErr w:type="gramStart"/>
      <w:r w:rsidRPr="003009DA">
        <w:rPr>
          <w:rFonts w:ascii="Segoe UI" w:eastAsia="Times New Roman" w:hAnsi="Segoe UI" w:cs="Segoe UI"/>
          <w:color w:val="000000"/>
          <w:sz w:val="24"/>
          <w:szCs w:val="24"/>
          <w:lang w:eastAsia="ru-RU"/>
        </w:rPr>
        <w:t>,</w:t>
      </w:r>
      <w:proofErr w:type="gramEnd"/>
      <w:r w:rsidRPr="003009DA">
        <w:rPr>
          <w:rFonts w:ascii="Segoe UI" w:eastAsia="Times New Roman" w:hAnsi="Segoe UI" w:cs="Segoe UI"/>
          <w:color w:val="000000"/>
          <w:sz w:val="24"/>
          <w:szCs w:val="24"/>
          <w:lang w:eastAsia="ru-RU"/>
        </w:rPr>
        <w:t xml:space="preserve"> если заявление о государственном кадастровом учёте и государственной регистрации прав представляется органом государственной власти или органом местного самоуправления, предоставившим земельный участок, гражданам не придется оплачивать госпошлину. В иных случаях государственная пошлина оплачивается в соответствии с налоговым законодательством.</w:t>
      </w:r>
    </w:p>
    <w:p w:rsidR="00BE5DA8" w:rsidRPr="006A537E" w:rsidRDefault="00BE5DA8" w:rsidP="00A77419">
      <w:pPr>
        <w:shd w:val="clear" w:color="auto" w:fill="FFFFFF"/>
        <w:spacing w:before="120" w:after="120" w:line="264" w:lineRule="atLeast"/>
        <w:jc w:val="both"/>
        <w:rPr>
          <w:rFonts w:ascii="Segoe UI" w:eastAsia="Times New Roman" w:hAnsi="Segoe UI" w:cs="Segoe UI"/>
          <w:color w:val="000000"/>
          <w:sz w:val="24"/>
          <w:szCs w:val="24"/>
          <w:lang w:eastAsia="ru-RU"/>
        </w:rPr>
      </w:pPr>
      <w:r w:rsidRPr="006A537E">
        <w:rPr>
          <w:rFonts w:ascii="Segoe UI" w:eastAsia="Times New Roman" w:hAnsi="Segoe UI" w:cs="Segoe UI"/>
          <w:color w:val="000000"/>
          <w:sz w:val="24"/>
          <w:szCs w:val="24"/>
          <w:lang w:eastAsia="ru-RU"/>
        </w:rPr>
        <w:t>В законе также предусмотрена норма, наделяющая региональные власти и муниципалитеты полномочиями по обеспечению выполнения кадастровых работ и комплексных кадастровых работ в отношении объектов, попадающих под «гаражную амнистию». Это позволит снизить финансовую нагрузку на население.</w:t>
      </w:r>
    </w:p>
    <w:p w:rsidR="00E54EBD" w:rsidRDefault="00E54EBD" w:rsidP="00A77419">
      <w:pPr>
        <w:spacing w:before="120" w:after="120" w:line="240" w:lineRule="auto"/>
        <w:rPr>
          <w:rFonts w:ascii="Segoe UI" w:eastAsia="Times New Roman" w:hAnsi="Segoe UI" w:cs="Segoe UI"/>
          <w:b/>
          <w:i/>
          <w:sz w:val="24"/>
          <w:szCs w:val="24"/>
          <w:lang w:eastAsia="ru-RU"/>
        </w:rPr>
      </w:pPr>
    </w:p>
    <w:p w:rsidR="00BE5DA8" w:rsidRDefault="00183F49" w:rsidP="00A77419">
      <w:pPr>
        <w:spacing w:before="120" w:after="120" w:line="240" w:lineRule="auto"/>
        <w:rPr>
          <w:rFonts w:ascii="Segoe UI" w:eastAsia="Times New Roman" w:hAnsi="Segoe UI" w:cs="Segoe UI"/>
          <w:i/>
          <w:sz w:val="24"/>
          <w:szCs w:val="24"/>
          <w:lang w:eastAsia="ru-RU"/>
        </w:rPr>
      </w:pPr>
      <w:r w:rsidRPr="003009DA">
        <w:rPr>
          <w:rFonts w:ascii="Segoe UI" w:eastAsia="Times New Roman" w:hAnsi="Segoe UI" w:cs="Segoe UI"/>
          <w:b/>
          <w:i/>
          <w:sz w:val="24"/>
          <w:szCs w:val="24"/>
          <w:lang w:eastAsia="ru-RU"/>
        </w:rPr>
        <w:t>Руководитель Управления Росреестра по Оренбургской области Владислав Решетов:</w:t>
      </w:r>
      <w:r w:rsidRPr="00A77419">
        <w:rPr>
          <w:rFonts w:ascii="Segoe UI" w:eastAsia="Times New Roman" w:hAnsi="Segoe UI" w:cs="Segoe UI"/>
          <w:i/>
          <w:sz w:val="24"/>
          <w:szCs w:val="24"/>
          <w:lang w:eastAsia="ru-RU"/>
        </w:rPr>
        <w:t xml:space="preserve"> «В Едином государственном реестре недвижимости учтены сведения о более чем 49 тыс. объектов гаражного назначения, при этом права </w:t>
      </w:r>
      <w:r w:rsidRPr="00A77419">
        <w:rPr>
          <w:rFonts w:ascii="Segoe UI" w:eastAsia="Times New Roman" w:hAnsi="Segoe UI" w:cs="Segoe UI"/>
          <w:i/>
          <w:sz w:val="24"/>
          <w:szCs w:val="24"/>
          <w:lang w:eastAsia="ru-RU"/>
        </w:rPr>
        <w:lastRenderedPageBreak/>
        <w:t>собственности зарегистрированы только н</w:t>
      </w:r>
      <w:r w:rsidR="00A77419">
        <w:rPr>
          <w:rFonts w:ascii="Segoe UI" w:eastAsia="Times New Roman" w:hAnsi="Segoe UI" w:cs="Segoe UI"/>
          <w:i/>
          <w:sz w:val="24"/>
          <w:szCs w:val="24"/>
          <w:lang w:eastAsia="ru-RU"/>
        </w:rPr>
        <w:t>а 24 тыс</w:t>
      </w:r>
      <w:r w:rsidR="00A77419" w:rsidRPr="00A77419">
        <w:rPr>
          <w:rFonts w:ascii="Segoe UI" w:eastAsia="Times New Roman" w:hAnsi="Segoe UI" w:cs="Segoe UI"/>
          <w:i/>
          <w:sz w:val="24"/>
          <w:szCs w:val="24"/>
          <w:lang w:eastAsia="ru-RU"/>
        </w:rPr>
        <w:t>.</w:t>
      </w:r>
      <w:r w:rsidR="00A77419">
        <w:rPr>
          <w:rFonts w:ascii="Segoe UI" w:eastAsia="Times New Roman" w:hAnsi="Segoe UI" w:cs="Segoe UI"/>
          <w:i/>
          <w:sz w:val="24"/>
          <w:szCs w:val="24"/>
          <w:lang w:eastAsia="ru-RU"/>
        </w:rPr>
        <w:t xml:space="preserve"> </w:t>
      </w:r>
      <w:r w:rsidR="00D0113D">
        <w:rPr>
          <w:rFonts w:ascii="Segoe UI" w:eastAsia="Times New Roman" w:hAnsi="Segoe UI" w:cs="Segoe UI"/>
          <w:i/>
          <w:sz w:val="24"/>
          <w:szCs w:val="24"/>
          <w:lang w:eastAsia="ru-RU"/>
        </w:rPr>
        <w:t xml:space="preserve">таких объектов. </w:t>
      </w:r>
      <w:r w:rsidRPr="00A77419">
        <w:rPr>
          <w:rFonts w:ascii="Segoe UI" w:eastAsia="Times New Roman" w:hAnsi="Segoe UI" w:cs="Segoe UI"/>
          <w:i/>
          <w:sz w:val="24"/>
          <w:szCs w:val="24"/>
          <w:lang w:eastAsia="ru-RU"/>
        </w:rPr>
        <w:t xml:space="preserve">Мы ожидаем, что «гаражная амнистия» позволит </w:t>
      </w:r>
      <w:r w:rsidR="00A77419">
        <w:rPr>
          <w:rFonts w:ascii="Segoe UI" w:eastAsia="Times New Roman" w:hAnsi="Segoe UI" w:cs="Segoe UI"/>
          <w:i/>
          <w:sz w:val="24"/>
          <w:szCs w:val="24"/>
          <w:lang w:eastAsia="ru-RU"/>
        </w:rPr>
        <w:t xml:space="preserve">свести к минимуму соотношение </w:t>
      </w:r>
      <w:r w:rsidRPr="00A77419">
        <w:rPr>
          <w:rFonts w:ascii="Segoe UI" w:eastAsia="Times New Roman" w:hAnsi="Segoe UI" w:cs="Segoe UI"/>
          <w:i/>
          <w:sz w:val="24"/>
          <w:szCs w:val="24"/>
          <w:lang w:eastAsia="ru-RU"/>
        </w:rPr>
        <w:t xml:space="preserve"> между двумя этими показателями</w:t>
      </w:r>
      <w:r w:rsidR="00A77419" w:rsidRPr="00A77419">
        <w:rPr>
          <w:rFonts w:ascii="Segoe UI" w:eastAsia="Times New Roman" w:hAnsi="Segoe UI" w:cs="Segoe UI"/>
          <w:i/>
          <w:sz w:val="24"/>
          <w:szCs w:val="24"/>
          <w:lang w:eastAsia="ru-RU"/>
        </w:rPr>
        <w:t xml:space="preserve"> в ЕГРН</w:t>
      </w:r>
      <w:r w:rsidR="00D0113D">
        <w:rPr>
          <w:rFonts w:ascii="Segoe UI" w:eastAsia="Times New Roman" w:hAnsi="Segoe UI" w:cs="Segoe UI"/>
          <w:i/>
          <w:sz w:val="24"/>
          <w:szCs w:val="24"/>
          <w:lang w:eastAsia="ru-RU"/>
        </w:rPr>
        <w:t>, а граждане</w:t>
      </w:r>
      <w:r w:rsidRPr="00A77419">
        <w:rPr>
          <w:rFonts w:ascii="Segoe UI" w:eastAsia="Times New Roman" w:hAnsi="Segoe UI" w:cs="Segoe UI"/>
          <w:i/>
          <w:sz w:val="24"/>
          <w:szCs w:val="24"/>
          <w:lang w:eastAsia="ru-RU"/>
        </w:rPr>
        <w:t xml:space="preserve"> </w:t>
      </w:r>
      <w:r w:rsidR="00D0113D">
        <w:rPr>
          <w:rFonts w:ascii="Segoe UI" w:eastAsia="Times New Roman" w:hAnsi="Segoe UI" w:cs="Segoe UI"/>
          <w:i/>
          <w:sz w:val="24"/>
          <w:szCs w:val="24"/>
          <w:lang w:eastAsia="ru-RU"/>
        </w:rPr>
        <w:t xml:space="preserve">смогут </w:t>
      </w:r>
      <w:r w:rsidRPr="00A77419">
        <w:rPr>
          <w:rFonts w:ascii="Segoe UI" w:eastAsia="Times New Roman" w:hAnsi="Segoe UI" w:cs="Segoe UI"/>
          <w:i/>
          <w:sz w:val="24"/>
          <w:szCs w:val="24"/>
          <w:lang w:eastAsia="ru-RU"/>
        </w:rPr>
        <w:t>решить проблемы с оформление гаражей в собственность».</w:t>
      </w:r>
    </w:p>
    <w:p w:rsidR="00A77419" w:rsidRDefault="00A77419" w:rsidP="00A77419">
      <w:pPr>
        <w:spacing w:before="120" w:after="120" w:line="240" w:lineRule="auto"/>
        <w:rPr>
          <w:rFonts w:ascii="Segoe UI" w:eastAsia="Times New Roman" w:hAnsi="Segoe UI" w:cs="Segoe UI"/>
          <w:i/>
          <w:sz w:val="24"/>
          <w:szCs w:val="24"/>
          <w:lang w:eastAsia="ru-RU"/>
        </w:rPr>
      </w:pPr>
    </w:p>
    <w:p w:rsidR="00A77419" w:rsidRPr="00A77419" w:rsidRDefault="00A77419" w:rsidP="00A77419">
      <w:pPr>
        <w:spacing w:before="120" w:after="120" w:line="240" w:lineRule="auto"/>
        <w:jc w:val="right"/>
        <w:rPr>
          <w:rFonts w:ascii="Segoe UI" w:eastAsia="Times New Roman" w:hAnsi="Segoe UI" w:cs="Segoe UI"/>
          <w:sz w:val="24"/>
          <w:szCs w:val="24"/>
          <w:lang w:eastAsia="ru-RU"/>
        </w:rPr>
      </w:pPr>
      <w:r>
        <w:rPr>
          <w:rFonts w:ascii="Segoe UI" w:eastAsia="Times New Roman" w:hAnsi="Segoe UI" w:cs="Segoe UI"/>
          <w:sz w:val="24"/>
          <w:szCs w:val="24"/>
          <w:lang w:eastAsia="ru-RU"/>
        </w:rPr>
        <w:t>Пресс-служба</w:t>
      </w:r>
      <w:r>
        <w:rPr>
          <w:rFonts w:ascii="Segoe UI" w:eastAsia="Times New Roman" w:hAnsi="Segoe UI" w:cs="Segoe UI"/>
          <w:sz w:val="24"/>
          <w:szCs w:val="24"/>
          <w:lang w:eastAsia="ru-RU"/>
        </w:rPr>
        <w:br/>
        <w:t>Управления Росреестра</w:t>
      </w:r>
      <w:r>
        <w:rPr>
          <w:rFonts w:ascii="Segoe UI" w:eastAsia="Times New Roman" w:hAnsi="Segoe UI" w:cs="Segoe UI"/>
          <w:sz w:val="24"/>
          <w:szCs w:val="24"/>
          <w:lang w:eastAsia="ru-RU"/>
        </w:rPr>
        <w:br/>
        <w:t>по Оренбургской области</w:t>
      </w:r>
    </w:p>
    <w:p w:rsidR="008F4C89" w:rsidRDefault="008F4C89" w:rsidP="00A77419">
      <w:pPr>
        <w:spacing w:before="120" w:after="120"/>
        <w:rPr>
          <w:rFonts w:ascii="Segoe UI" w:hAnsi="Segoe UI" w:cs="Segoe UI"/>
          <w:i/>
          <w:sz w:val="24"/>
          <w:szCs w:val="24"/>
        </w:rPr>
      </w:pPr>
    </w:p>
    <w:p w:rsidR="00A77419" w:rsidRPr="00183F49" w:rsidRDefault="00E54EBD" w:rsidP="00A77419">
      <w:pPr>
        <w:spacing w:before="120" w:after="120"/>
        <w:jc w:val="right"/>
        <w:rPr>
          <w:rFonts w:ascii="Segoe UI" w:hAnsi="Segoe UI" w:cs="Segoe UI"/>
          <w:i/>
          <w:sz w:val="24"/>
          <w:szCs w:val="24"/>
        </w:rPr>
      </w:pPr>
      <w:r>
        <w:rPr>
          <w:rFonts w:ascii="Segoe UI" w:hAnsi="Segoe UI" w:cs="Segoe UI"/>
          <w:i/>
          <w:noProof/>
          <w:sz w:val="24"/>
          <w:szCs w:val="24"/>
          <w:lang w:eastAsia="ru-RU"/>
        </w:rPr>
        <w:drawing>
          <wp:inline distT="0" distB="0" distL="0" distR="0">
            <wp:extent cx="1029600" cy="10800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8 ¦-TА¦¦¦-¦+ ¦-¦-TА¦¬¦-¦-TВTЛ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00" cy="1080000"/>
                    </a:xfrm>
                    <a:prstGeom prst="rect">
                      <a:avLst/>
                    </a:prstGeom>
                  </pic:spPr>
                </pic:pic>
              </a:graphicData>
            </a:graphic>
          </wp:inline>
        </w:drawing>
      </w:r>
    </w:p>
    <w:sectPr w:rsidR="00A77419" w:rsidRPr="00183F49">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25F" w:rsidRDefault="005F425F" w:rsidP="003009DA">
      <w:pPr>
        <w:spacing w:after="0" w:line="240" w:lineRule="auto"/>
      </w:pPr>
      <w:r>
        <w:separator/>
      </w:r>
    </w:p>
  </w:endnote>
  <w:endnote w:type="continuationSeparator" w:id="0">
    <w:p w:rsidR="005F425F" w:rsidRDefault="005F425F" w:rsidP="0030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9DA" w:rsidRDefault="003009D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9DA" w:rsidRDefault="003009DA" w:rsidP="003009DA">
    <w:pPr>
      <w:pStyle w:val="a5"/>
      <w:jc w:val="center"/>
      <w:rPr>
        <w:rFonts w:ascii="Segoe UI" w:hAnsi="Segoe UI" w:cs="Segoe UI"/>
        <w:sz w:val="20"/>
        <w:szCs w:val="20"/>
      </w:rPr>
    </w:pPr>
    <w:r>
      <w:t>_____________________________________________________________________________________</w:t>
    </w:r>
    <w:r w:rsidRPr="003009DA">
      <w:rPr>
        <w:rFonts w:ascii="Segoe UI" w:hAnsi="Segoe UI" w:cs="Segoe UI"/>
        <w:sz w:val="20"/>
        <w:szCs w:val="20"/>
      </w:rPr>
      <w:t xml:space="preserve"> </w:t>
    </w:r>
    <w:r>
      <w:rPr>
        <w:rFonts w:ascii="Segoe UI" w:hAnsi="Segoe UI" w:cs="Segoe UI"/>
        <w:sz w:val="20"/>
        <w:szCs w:val="20"/>
      </w:rPr>
      <w:t xml:space="preserve">Управление Росреестра по Оренбургской области: 460000, г. Оренбург, ул. </w:t>
    </w:r>
    <w:proofErr w:type="gramStart"/>
    <w:r>
      <w:rPr>
        <w:rFonts w:ascii="Segoe UI" w:hAnsi="Segoe UI" w:cs="Segoe UI"/>
        <w:sz w:val="20"/>
        <w:szCs w:val="20"/>
      </w:rPr>
      <w:t>Пушкинская</w:t>
    </w:r>
    <w:proofErr w:type="gramEnd"/>
    <w:r>
      <w:rPr>
        <w:rFonts w:ascii="Segoe UI" w:hAnsi="Segoe UI" w:cs="Segoe UI"/>
        <w:sz w:val="20"/>
        <w:szCs w:val="20"/>
      </w:rPr>
      <w:t>, д.10</w:t>
    </w:r>
    <w:r>
      <w:rPr>
        <w:rFonts w:ascii="Segoe UI" w:hAnsi="Segoe UI" w:cs="Segoe UI"/>
        <w:sz w:val="20"/>
        <w:szCs w:val="20"/>
      </w:rPr>
      <w:br/>
    </w:r>
    <w:hyperlink r:id="rId1" w:history="1">
      <w:r>
        <w:rPr>
          <w:rStyle w:val="a7"/>
        </w:rPr>
        <w:t>https://rosreestr.gov.ru/site/</w:t>
      </w:r>
    </w:hyperlink>
    <w:r>
      <w:t xml:space="preserve">, </w:t>
    </w:r>
    <w:hyperlink r:id="rId2" w:history="1">
      <w:r>
        <w:rPr>
          <w:rStyle w:val="a7"/>
        </w:rPr>
        <w:t>https://vk.com/publicrosreestr56</w:t>
      </w:r>
    </w:hyperlink>
  </w:p>
  <w:p w:rsidR="003009DA" w:rsidRDefault="003009DA" w:rsidP="003009DA">
    <w:pPr>
      <w:pStyle w:val="a5"/>
      <w:jc w:val="center"/>
      <w:rPr>
        <w:rFonts w:ascii="Segoe UI" w:hAnsi="Segoe UI" w:cs="Segoe UI"/>
        <w:sz w:val="20"/>
        <w:szCs w:val="20"/>
      </w:rPr>
    </w:pPr>
    <w:r>
      <w:rPr>
        <w:rFonts w:ascii="Segoe UI" w:hAnsi="Segoe UI" w:cs="Segoe UI"/>
        <w:sz w:val="20"/>
        <w:szCs w:val="20"/>
      </w:rPr>
      <w:t>Контакты для СМИ: (3532) 77-37-04, 89033654622 (213-622), korb-i@mail.ru, 213622@mail.ru</w:t>
    </w:r>
  </w:p>
  <w:p w:rsidR="003009DA" w:rsidRDefault="003009DA" w:rsidP="003009DA">
    <w:pPr>
      <w:pStyle w:val="a5"/>
    </w:pPr>
    <w:r>
      <w:rPr>
        <w:rFonts w:ascii="Segoe UI" w:hAnsi="Segoe UI" w:cs="Segoe UI"/>
        <w:sz w:val="20"/>
        <w:szCs w:val="20"/>
      </w:rPr>
      <w:t>Контактное лицо: помощник руководителя Управления Корбмахер Ирина Алексеевна</w:t>
    </w:r>
  </w:p>
  <w:p w:rsidR="003009DA" w:rsidRDefault="003009D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9DA" w:rsidRDefault="003009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25F" w:rsidRDefault="005F425F" w:rsidP="003009DA">
      <w:pPr>
        <w:spacing w:after="0" w:line="240" w:lineRule="auto"/>
      </w:pPr>
      <w:r>
        <w:separator/>
      </w:r>
    </w:p>
  </w:footnote>
  <w:footnote w:type="continuationSeparator" w:id="0">
    <w:p w:rsidR="005F425F" w:rsidRDefault="005F425F" w:rsidP="003009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9DA" w:rsidRDefault="003009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9DA" w:rsidRDefault="003009D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9DA" w:rsidRDefault="003009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DA8"/>
    <w:rsid w:val="00183F49"/>
    <w:rsid w:val="003009DA"/>
    <w:rsid w:val="005F425F"/>
    <w:rsid w:val="006A537E"/>
    <w:rsid w:val="008F4C89"/>
    <w:rsid w:val="00983364"/>
    <w:rsid w:val="00A77419"/>
    <w:rsid w:val="00BE5DA8"/>
    <w:rsid w:val="00CD6841"/>
    <w:rsid w:val="00D0113D"/>
    <w:rsid w:val="00E54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09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09DA"/>
  </w:style>
  <w:style w:type="paragraph" w:styleId="a5">
    <w:name w:val="footer"/>
    <w:basedOn w:val="a"/>
    <w:link w:val="a6"/>
    <w:uiPriority w:val="99"/>
    <w:unhideWhenUsed/>
    <w:rsid w:val="003009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09DA"/>
  </w:style>
  <w:style w:type="character" w:styleId="a7">
    <w:name w:val="Hyperlink"/>
    <w:basedOn w:val="a0"/>
    <w:uiPriority w:val="99"/>
    <w:unhideWhenUsed/>
    <w:rsid w:val="003009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09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09DA"/>
  </w:style>
  <w:style w:type="paragraph" w:styleId="a5">
    <w:name w:val="footer"/>
    <w:basedOn w:val="a"/>
    <w:link w:val="a6"/>
    <w:uiPriority w:val="99"/>
    <w:unhideWhenUsed/>
    <w:rsid w:val="003009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09DA"/>
  </w:style>
  <w:style w:type="character" w:styleId="a7">
    <w:name w:val="Hyperlink"/>
    <w:basedOn w:val="a0"/>
    <w:uiPriority w:val="99"/>
    <w:unhideWhenUsed/>
    <w:rsid w:val="003009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4516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1">
          <w:marLeft w:val="0"/>
          <w:marRight w:val="0"/>
          <w:marTop w:val="0"/>
          <w:marBottom w:val="0"/>
          <w:divBdr>
            <w:top w:val="none" w:sz="0" w:space="0" w:color="auto"/>
            <w:left w:val="none" w:sz="0" w:space="0" w:color="auto"/>
            <w:bottom w:val="none" w:sz="0" w:space="0" w:color="auto"/>
            <w:right w:val="none" w:sz="0" w:space="0" w:color="auto"/>
          </w:divBdr>
          <w:divsChild>
            <w:div w:id="238830888">
              <w:marLeft w:val="0"/>
              <w:marRight w:val="0"/>
              <w:marTop w:val="0"/>
              <w:marBottom w:val="0"/>
              <w:divBdr>
                <w:top w:val="none" w:sz="0" w:space="0" w:color="auto"/>
                <w:left w:val="none" w:sz="0" w:space="0" w:color="auto"/>
                <w:bottom w:val="none" w:sz="0" w:space="0" w:color="auto"/>
                <w:right w:val="none" w:sz="0" w:space="0" w:color="auto"/>
              </w:divBdr>
              <w:divsChild>
                <w:div w:id="1604651262">
                  <w:marLeft w:val="0"/>
                  <w:marRight w:val="0"/>
                  <w:marTop w:val="0"/>
                  <w:marBottom w:val="0"/>
                  <w:divBdr>
                    <w:top w:val="none" w:sz="0" w:space="0" w:color="auto"/>
                    <w:left w:val="none" w:sz="0" w:space="0" w:color="auto"/>
                    <w:bottom w:val="none" w:sz="0" w:space="0" w:color="auto"/>
                    <w:right w:val="none" w:sz="0" w:space="0" w:color="auto"/>
                  </w:divBdr>
                  <w:divsChild>
                    <w:div w:id="1200317776">
                      <w:marLeft w:val="0"/>
                      <w:marRight w:val="0"/>
                      <w:marTop w:val="0"/>
                      <w:marBottom w:val="0"/>
                      <w:divBdr>
                        <w:top w:val="none" w:sz="0" w:space="0" w:color="auto"/>
                        <w:left w:val="none" w:sz="0" w:space="0" w:color="auto"/>
                        <w:bottom w:val="none" w:sz="0" w:space="0" w:color="auto"/>
                        <w:right w:val="none" w:sz="0" w:space="0" w:color="auto"/>
                      </w:divBdr>
                      <w:divsChild>
                        <w:div w:id="1027947940">
                          <w:marLeft w:val="210"/>
                          <w:marRight w:val="210"/>
                          <w:marTop w:val="0"/>
                          <w:marBottom w:val="450"/>
                          <w:divBdr>
                            <w:top w:val="none" w:sz="0" w:space="0" w:color="auto"/>
                            <w:left w:val="none" w:sz="0" w:space="0" w:color="auto"/>
                            <w:bottom w:val="none" w:sz="0" w:space="0" w:color="auto"/>
                            <w:right w:val="none" w:sz="0" w:space="0" w:color="auto"/>
                          </w:divBdr>
                          <w:divsChild>
                            <w:div w:id="234512272">
                              <w:marLeft w:val="0"/>
                              <w:marRight w:val="0"/>
                              <w:marTop w:val="0"/>
                              <w:marBottom w:val="0"/>
                              <w:divBdr>
                                <w:top w:val="none" w:sz="0" w:space="0" w:color="auto"/>
                                <w:left w:val="none" w:sz="0" w:space="0" w:color="auto"/>
                                <w:bottom w:val="none" w:sz="0" w:space="0" w:color="auto"/>
                                <w:right w:val="none" w:sz="0" w:space="0" w:color="auto"/>
                              </w:divBdr>
                              <w:divsChild>
                                <w:div w:id="1110590716">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13543">
          <w:marLeft w:val="210"/>
          <w:marRight w:val="210"/>
          <w:marTop w:val="0"/>
          <w:marBottom w:val="0"/>
          <w:divBdr>
            <w:top w:val="single" w:sz="6" w:space="23" w:color="898989"/>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vk.com/publicrosreestr56" TargetMode="External"/><Relationship Id="rId1" Type="http://schemas.openxmlformats.org/officeDocument/2006/relationships/hyperlink" Target="https://rosreestr.gov.ru/si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631</Words>
  <Characters>3602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Korbmaher</dc:creator>
  <cp:lastModifiedBy>Irina Korbmaher</cp:lastModifiedBy>
  <cp:revision>10</cp:revision>
  <dcterms:created xsi:type="dcterms:W3CDTF">2021-04-07T09:44:00Z</dcterms:created>
  <dcterms:modified xsi:type="dcterms:W3CDTF">2021-04-08T09:23:00Z</dcterms:modified>
</cp:coreProperties>
</file>